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26124" w:rsidRPr="00F06782" w14:paraId="760B86C9" w14:textId="77777777" w:rsidTr="008156DA">
        <w:tc>
          <w:tcPr>
            <w:tcW w:w="9628" w:type="dxa"/>
          </w:tcPr>
          <w:p w14:paraId="2959D34A" w14:textId="25181FF3" w:rsidR="00D26124" w:rsidRPr="00F06782" w:rsidRDefault="008156DA" w:rsidP="00D26124">
            <w:pPr>
              <w:pStyle w:val="Nessunaspaziatura"/>
              <w:jc w:val="center"/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</w:pPr>
            <w:r w:rsidRPr="00F06782">
              <w:rPr>
                <w:rFonts w:ascii="Garamond" w:hAnsi="Garamond"/>
                <w:b/>
                <w:bCs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298E80C0" wp14:editId="12BD9017">
                  <wp:extent cx="1979571" cy="1440000"/>
                  <wp:effectExtent l="0" t="0" r="1905" b="825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57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124" w:rsidRPr="00F06782" w14:paraId="14F0D310" w14:textId="77777777" w:rsidTr="008156DA">
        <w:tc>
          <w:tcPr>
            <w:tcW w:w="9628" w:type="dxa"/>
          </w:tcPr>
          <w:p w14:paraId="6164CF61" w14:textId="5771A245" w:rsidR="00D26124" w:rsidRPr="00B12EC5" w:rsidRDefault="00B12EC5" w:rsidP="00D26124">
            <w:pPr>
              <w:pStyle w:val="Nessunaspaziatura"/>
              <w:jc w:val="center"/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</w:pPr>
            <w:r w:rsidRPr="00B12EC5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 xml:space="preserve">Corso 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d</w:t>
            </w:r>
            <w:r w:rsidRPr="00B12EC5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 xml:space="preserve">i Aggiornamento 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e</w:t>
            </w:r>
            <w:r w:rsidRPr="00B12EC5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 xml:space="preserve"> Formazione 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d</w:t>
            </w:r>
            <w:r w:rsidRPr="00B12EC5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ei Tecnici Sportivi,</w:t>
            </w:r>
          </w:p>
          <w:p w14:paraId="0C543137" w14:textId="451930B7" w:rsidR="00755604" w:rsidRPr="00F06782" w:rsidRDefault="00B12EC5" w:rsidP="00B12EC5">
            <w:pPr>
              <w:pStyle w:val="Nessunaspaziatura"/>
              <w:jc w:val="center"/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d</w:t>
            </w:r>
            <w:r w:rsidRPr="00B12EC5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 xml:space="preserve">i Abilitazione 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a</w:t>
            </w:r>
            <w:r w:rsidRPr="00B12EC5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 xml:space="preserve">lla Qualifica 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d</w:t>
            </w:r>
            <w:r w:rsidRPr="00B12EC5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i Primo Livello 2024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F06782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 xml:space="preserve">Tecnici 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d</w:t>
            </w:r>
            <w:r w:rsidRPr="00F06782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e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i</w:t>
            </w:r>
            <w:r w:rsidRPr="00F06782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 xml:space="preserve"> Settor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i</w:t>
            </w:r>
            <w:r w:rsidRPr="00F06782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 xml:space="preserve"> Olimpico 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>e</w:t>
            </w:r>
            <w:r w:rsidRPr="00F06782"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  <w:t xml:space="preserve"> Paralimpico</w:t>
            </w:r>
          </w:p>
        </w:tc>
      </w:tr>
    </w:tbl>
    <w:p w14:paraId="1DB21001" w14:textId="77777777" w:rsidR="00A119ED" w:rsidRPr="00F06782" w:rsidRDefault="00A119ED" w:rsidP="0051729C">
      <w:pPr>
        <w:pStyle w:val="Nessunaspaziatura"/>
        <w:jc w:val="both"/>
        <w:rPr>
          <w:rFonts w:ascii="Garamond" w:hAnsi="Garamond"/>
          <w:sz w:val="28"/>
          <w:szCs w:val="28"/>
        </w:rPr>
      </w:pPr>
    </w:p>
    <w:p w14:paraId="531CACAF" w14:textId="18800B4A" w:rsidR="00A119ED" w:rsidRPr="00F06782" w:rsidRDefault="00A119ED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F06782">
        <w:rPr>
          <w:rFonts w:ascii="Garamond" w:hAnsi="Garamond"/>
          <w:sz w:val="24"/>
          <w:szCs w:val="24"/>
        </w:rPr>
        <w:t>Il corso è stato progettato per promuovere l’acquisizione di conoscenze ed abilità riferit</w:t>
      </w:r>
      <w:r w:rsidR="00807895" w:rsidRPr="00F06782">
        <w:rPr>
          <w:rFonts w:ascii="Garamond" w:hAnsi="Garamond"/>
          <w:sz w:val="24"/>
          <w:szCs w:val="24"/>
        </w:rPr>
        <w:t>e</w:t>
      </w:r>
      <w:r w:rsidRPr="00F06782">
        <w:rPr>
          <w:rFonts w:ascii="Garamond" w:hAnsi="Garamond"/>
          <w:sz w:val="24"/>
          <w:szCs w:val="24"/>
        </w:rPr>
        <w:t xml:space="preserve"> all’attività del </w:t>
      </w:r>
      <w:r w:rsidR="001D30D7" w:rsidRPr="00F06782">
        <w:rPr>
          <w:rFonts w:ascii="Garamond" w:hAnsi="Garamond"/>
          <w:sz w:val="24"/>
          <w:szCs w:val="24"/>
        </w:rPr>
        <w:t>T</w:t>
      </w:r>
      <w:r w:rsidRPr="00F06782">
        <w:rPr>
          <w:rFonts w:ascii="Garamond" w:hAnsi="Garamond"/>
          <w:sz w:val="24"/>
          <w:szCs w:val="24"/>
        </w:rPr>
        <w:t xml:space="preserve">ecnico </w:t>
      </w:r>
      <w:r w:rsidR="001D30D7" w:rsidRPr="00F06782">
        <w:rPr>
          <w:rFonts w:ascii="Garamond" w:hAnsi="Garamond"/>
          <w:sz w:val="24"/>
          <w:szCs w:val="24"/>
        </w:rPr>
        <w:t>S</w:t>
      </w:r>
      <w:r w:rsidRPr="00F06782">
        <w:rPr>
          <w:rFonts w:ascii="Garamond" w:hAnsi="Garamond"/>
          <w:sz w:val="24"/>
          <w:szCs w:val="24"/>
        </w:rPr>
        <w:t>portivo di primo livello</w:t>
      </w:r>
      <w:r w:rsidR="001D30D7" w:rsidRPr="00F06782">
        <w:rPr>
          <w:rFonts w:ascii="Garamond" w:hAnsi="Garamond"/>
          <w:sz w:val="24"/>
          <w:szCs w:val="24"/>
        </w:rPr>
        <w:t>,</w:t>
      </w:r>
      <w:r w:rsidRPr="00F06782">
        <w:rPr>
          <w:rFonts w:ascii="Garamond" w:hAnsi="Garamond"/>
          <w:sz w:val="24"/>
          <w:szCs w:val="24"/>
        </w:rPr>
        <w:t xml:space="preserve"> in base alle specifiche indicazioni, contenute all’interno del Regolamento Tecnici Sportivi </w:t>
      </w:r>
      <w:proofErr w:type="spellStart"/>
      <w:r w:rsidRPr="00F06782">
        <w:rPr>
          <w:rFonts w:ascii="Garamond" w:hAnsi="Garamond"/>
          <w:sz w:val="24"/>
          <w:szCs w:val="24"/>
        </w:rPr>
        <w:t>FITeT</w:t>
      </w:r>
      <w:proofErr w:type="spellEnd"/>
      <w:r w:rsidR="00755604" w:rsidRPr="00F06782">
        <w:rPr>
          <w:rFonts w:ascii="Garamond" w:hAnsi="Garamond"/>
          <w:sz w:val="24"/>
          <w:szCs w:val="24"/>
        </w:rPr>
        <w:t>, al fine di acquisire conoscenze, abilità relative all’abilitazione alla Qualifica del Settore Olimpico e Paralimpico</w:t>
      </w:r>
      <w:r w:rsidRPr="00F06782">
        <w:rPr>
          <w:rFonts w:ascii="Garamond" w:hAnsi="Garamond"/>
          <w:sz w:val="24"/>
          <w:szCs w:val="24"/>
        </w:rPr>
        <w:t xml:space="preserve">. </w:t>
      </w:r>
    </w:p>
    <w:p w14:paraId="0E19A9DE" w14:textId="278B35E1" w:rsidR="00A119ED" w:rsidRPr="00F06782" w:rsidRDefault="00A119ED" w:rsidP="0051729C">
      <w:pPr>
        <w:pStyle w:val="Nessunaspaziatura"/>
        <w:jc w:val="both"/>
        <w:rPr>
          <w:rFonts w:ascii="Garamond" w:hAnsi="Garamond"/>
          <w:b/>
          <w:bCs/>
          <w:sz w:val="24"/>
          <w:szCs w:val="24"/>
        </w:rPr>
      </w:pPr>
    </w:p>
    <w:p w14:paraId="229EBAAD" w14:textId="57D7D2E5" w:rsidR="0051729C" w:rsidRPr="00CA1A80" w:rsidRDefault="002843DB" w:rsidP="002843DB">
      <w:pPr>
        <w:pStyle w:val="Nessunaspaziatura"/>
        <w:shd w:val="clear" w:color="auto" w:fill="0066FF"/>
        <w:jc w:val="both"/>
        <w:rPr>
          <w:rFonts w:ascii="Garamond" w:hAnsi="Garamond"/>
          <w:b/>
          <w:bCs/>
          <w:i/>
          <w:iCs/>
          <w:color w:val="FFFFFF" w:themeColor="background1"/>
          <w:sz w:val="28"/>
          <w:szCs w:val="28"/>
        </w:rPr>
      </w:pPr>
      <w:r w:rsidRPr="00CA1A80">
        <w:rPr>
          <w:rFonts w:ascii="Garamond" w:hAnsi="Garamond"/>
          <w:b/>
          <w:bCs/>
          <w:i/>
          <w:iCs/>
          <w:color w:val="FFFFFF" w:themeColor="background1"/>
          <w:sz w:val="28"/>
          <w:szCs w:val="28"/>
        </w:rPr>
        <w:t>1 - Modalità di svolgimento</w:t>
      </w:r>
    </w:p>
    <w:p w14:paraId="134966B7" w14:textId="77777777" w:rsidR="002843DB" w:rsidRPr="00F06782" w:rsidRDefault="002843DB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451333FC" w14:textId="354781C0" w:rsidR="001D30D7" w:rsidRPr="00F06782" w:rsidRDefault="00A119ED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F06782">
        <w:rPr>
          <w:rFonts w:ascii="Garamond" w:hAnsi="Garamond"/>
          <w:sz w:val="24"/>
          <w:szCs w:val="24"/>
        </w:rPr>
        <w:t xml:space="preserve">Il corso si svolgerà </w:t>
      </w:r>
      <w:r w:rsidR="00003D89" w:rsidRPr="00F06782">
        <w:rPr>
          <w:rFonts w:ascii="Garamond" w:hAnsi="Garamond"/>
          <w:sz w:val="24"/>
          <w:szCs w:val="24"/>
        </w:rPr>
        <w:t>secondo modalità miste (Blended) al fine di consentire la massima accessibilità ai potenziali partecipanti.</w:t>
      </w:r>
    </w:p>
    <w:p w14:paraId="13A926A1" w14:textId="3C74BDAE" w:rsidR="00003D89" w:rsidRPr="00F06782" w:rsidRDefault="00003D89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F06782">
        <w:rPr>
          <w:rFonts w:ascii="Garamond" w:hAnsi="Garamond"/>
          <w:sz w:val="24"/>
          <w:szCs w:val="24"/>
        </w:rPr>
        <w:t xml:space="preserve">Per lo svolgimento </w:t>
      </w:r>
      <w:r w:rsidRPr="00F06782">
        <w:rPr>
          <w:rFonts w:ascii="Garamond" w:hAnsi="Garamond"/>
          <w:b/>
          <w:bCs/>
          <w:i/>
          <w:iCs/>
          <w:sz w:val="24"/>
          <w:szCs w:val="24"/>
        </w:rPr>
        <w:t>dei primi due dei tre moduli</w:t>
      </w:r>
      <w:r w:rsidRPr="00F06782">
        <w:rPr>
          <w:rFonts w:ascii="Garamond" w:hAnsi="Garamond"/>
          <w:sz w:val="24"/>
          <w:szCs w:val="24"/>
        </w:rPr>
        <w:t xml:space="preserve"> formativi progettati, </w:t>
      </w:r>
      <w:r w:rsidRPr="00F06782">
        <w:rPr>
          <w:rFonts w:ascii="Garamond" w:hAnsi="Garamond"/>
          <w:b/>
          <w:bCs/>
          <w:i/>
          <w:iCs/>
          <w:sz w:val="24"/>
          <w:szCs w:val="24"/>
        </w:rPr>
        <w:t>saranno previste attività da svolgere presso il luogo di residenza/domicilio di ciascun partecipante</w:t>
      </w:r>
      <w:r w:rsidRPr="00F06782">
        <w:rPr>
          <w:rFonts w:ascii="Garamond" w:hAnsi="Garamond"/>
          <w:sz w:val="24"/>
          <w:szCs w:val="24"/>
        </w:rPr>
        <w:t xml:space="preserve">: verranno proposte lezioni telematiche a distanza (che potranno essere seguite live oppure in differita) ed attività applicative mediante utilizzo di </w:t>
      </w:r>
      <w:proofErr w:type="spellStart"/>
      <w:r w:rsidRPr="00F06782">
        <w:rPr>
          <w:rFonts w:ascii="Garamond" w:hAnsi="Garamond"/>
          <w:sz w:val="24"/>
          <w:szCs w:val="24"/>
        </w:rPr>
        <w:t>videotutorial</w:t>
      </w:r>
      <w:proofErr w:type="spellEnd"/>
      <w:r w:rsidRPr="00F06782">
        <w:rPr>
          <w:rFonts w:ascii="Garamond" w:hAnsi="Garamond"/>
          <w:sz w:val="24"/>
          <w:szCs w:val="24"/>
        </w:rPr>
        <w:t xml:space="preserve"> e tirocinio.</w:t>
      </w:r>
    </w:p>
    <w:p w14:paraId="659D7E98" w14:textId="1B09984E" w:rsidR="00003D89" w:rsidRPr="00F06782" w:rsidRDefault="00003D89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F06782">
        <w:rPr>
          <w:rFonts w:ascii="Garamond" w:hAnsi="Garamond"/>
          <w:sz w:val="24"/>
          <w:szCs w:val="24"/>
        </w:rPr>
        <w:t xml:space="preserve">Il </w:t>
      </w:r>
      <w:r w:rsidRPr="00F06782">
        <w:rPr>
          <w:rFonts w:ascii="Garamond" w:hAnsi="Garamond"/>
          <w:b/>
          <w:bCs/>
          <w:i/>
          <w:iCs/>
          <w:sz w:val="24"/>
          <w:szCs w:val="24"/>
        </w:rPr>
        <w:t>Terzo modulo completerà il ciclo formativo e si svolgerà in presenza</w:t>
      </w:r>
      <w:r w:rsidRPr="00F06782">
        <w:rPr>
          <w:rFonts w:ascii="Garamond" w:hAnsi="Garamond"/>
          <w:sz w:val="24"/>
          <w:szCs w:val="24"/>
        </w:rPr>
        <w:t>, durante un fine settimana, presso una sede individuata in ciascuna Regione o, in caso di limitata partecipazione, nella Regione confinante.</w:t>
      </w:r>
    </w:p>
    <w:p w14:paraId="1076676E" w14:textId="681A6153" w:rsidR="0051729C" w:rsidRPr="00F06782" w:rsidRDefault="0051729C" w:rsidP="0051729C">
      <w:pPr>
        <w:pStyle w:val="Nessunaspaziatura"/>
        <w:jc w:val="both"/>
        <w:rPr>
          <w:rFonts w:ascii="Garamond" w:hAnsi="Garamond"/>
          <w:bCs/>
          <w:color w:val="51382E"/>
          <w:sz w:val="24"/>
          <w:szCs w:val="24"/>
        </w:rPr>
      </w:pPr>
    </w:p>
    <w:p w14:paraId="33CF9401" w14:textId="232300D1" w:rsidR="00EA4724" w:rsidRPr="00CA1A80" w:rsidRDefault="002843DB" w:rsidP="002843DB">
      <w:pPr>
        <w:pStyle w:val="Nessunaspaziatura"/>
        <w:shd w:val="clear" w:color="auto" w:fill="0066FF"/>
        <w:jc w:val="both"/>
        <w:rPr>
          <w:rFonts w:ascii="Garamond" w:eastAsia="Times New Roman" w:hAnsi="Garamond" w:cs="Arial"/>
          <w:i/>
          <w:iCs/>
          <w:color w:val="FFFFFF" w:themeColor="background1"/>
          <w:sz w:val="28"/>
          <w:szCs w:val="28"/>
          <w:lang w:eastAsia="it-IT"/>
        </w:rPr>
      </w:pPr>
      <w:r w:rsidRPr="00CA1A80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8"/>
          <w:szCs w:val="28"/>
          <w:lang w:eastAsia="it-IT"/>
        </w:rPr>
        <w:t xml:space="preserve">2 - </w:t>
      </w:r>
      <w:r w:rsidR="00EA4724" w:rsidRPr="00CA1A80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8"/>
          <w:szCs w:val="28"/>
          <w:lang w:eastAsia="it-IT"/>
        </w:rPr>
        <w:t>Conoscenze e competenze attese</w:t>
      </w:r>
    </w:p>
    <w:p w14:paraId="5ADB125C" w14:textId="77777777" w:rsidR="002843DB" w:rsidRPr="00F06782" w:rsidRDefault="002843DB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3D6DB0A6" w14:textId="01F6244B" w:rsidR="00EA4724" w:rsidRPr="00F06782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Sono espressamente indicate per la formazione degli Operatori Sportivi “Tecnici di Base” dal Regolamento dei Tecnici Sportivi della </w:t>
      </w:r>
      <w:proofErr w:type="spellStart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FITeT</w:t>
      </w:r>
      <w:proofErr w:type="spellEnd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.</w:t>
      </w:r>
    </w:p>
    <w:p w14:paraId="57149FDE" w14:textId="341E9251" w:rsidR="00EA4724" w:rsidRPr="00F06782" w:rsidRDefault="00EA4724" w:rsidP="0051729C">
      <w:pPr>
        <w:pStyle w:val="Nessunaspaziatura"/>
        <w:jc w:val="both"/>
        <w:rPr>
          <w:rFonts w:ascii="Garamond" w:hAnsi="Garamond"/>
          <w:bCs/>
          <w:color w:val="51382E"/>
          <w:sz w:val="24"/>
          <w:szCs w:val="24"/>
        </w:rPr>
      </w:pPr>
    </w:p>
    <w:p w14:paraId="3A252EE4" w14:textId="77777777" w:rsidR="00EA4724" w:rsidRPr="00F06782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Principali riferimenti attività formative</w:t>
      </w:r>
    </w:p>
    <w:p w14:paraId="3F84A995" w14:textId="77777777" w:rsidR="00EA4724" w:rsidRPr="00F06782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Le attività interattive saranno orientate alla strutturazione di conoscenze ed abilità e si svolgeranno</w:t>
      </w:r>
    </w:p>
    <w:p w14:paraId="5F6AA147" w14:textId="1C29C1D4" w:rsidR="00EA4724" w:rsidRPr="00F06782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• </w:t>
      </w:r>
      <w:r w:rsidRPr="00F06782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in presenza tramite comunicazioni a distanza,</w:t>
      </w:r>
    </w:p>
    <w:p w14:paraId="18BA0D11" w14:textId="77777777" w:rsidR="00EA4724" w:rsidRPr="00F06782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• </w:t>
      </w:r>
      <w:r w:rsidRPr="00F06782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in presenza tramite esercitazioni in situazione (palestra),</w:t>
      </w:r>
    </w:p>
    <w:p w14:paraId="34940AB6" w14:textId="77777777" w:rsidR="00EA4724" w:rsidRPr="00F06782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• </w:t>
      </w:r>
      <w:r w:rsidRPr="00F06782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a distanza tramite tirocinio osservativo ed esperienziale,</w:t>
      </w:r>
    </w:p>
    <w:p w14:paraId="2E6BB12C" w14:textId="77777777" w:rsidR="00EA4724" w:rsidRPr="00F06782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• </w:t>
      </w:r>
      <w:r w:rsidRPr="00F06782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in presenza tramite attività di accertamento delle conoscenze e delle abilità operative (progettazione elaborati individuali e collettivi, compilazione di questionari a risposta multipla, abilità di dimostrazione delle abilità specifiche, abilità di riproduzione di esercitazioni al cesto multiballs, colloqui individuali)</w:t>
      </w: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.</w:t>
      </w:r>
    </w:p>
    <w:p w14:paraId="7478C2A4" w14:textId="77777777" w:rsidR="00EA4724" w:rsidRPr="00F06782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63F8400A" w14:textId="1B293903" w:rsidR="00EA4724" w:rsidRPr="00F06782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I candidati </w:t>
      </w:r>
      <w:proofErr w:type="gramStart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che intenderanno partecipare alle prove di abilitazione,</w:t>
      </w:r>
      <w:proofErr w:type="gramEnd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dovranno svolgere attività pari a 10 CFU (Crediti Formativi), sulla scorta di quanto definito dal Regolamento Tecnici Sportivi ed in relazione allo specifico piano individuale formativo. </w:t>
      </w:r>
    </w:p>
    <w:p w14:paraId="45BDA7EF" w14:textId="33C9FC5C" w:rsidR="00EA4724" w:rsidRPr="00F06782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Durante l’ultimo modulo verranno previste le prove di esame per l’abilitazione alla qualifica di Tecnico Sportivo di Base</w:t>
      </w:r>
      <w:r w:rsid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dei Settori Olimpico e </w:t>
      </w:r>
      <w:proofErr w:type="spellStart"/>
      <w:r w:rsid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Parlimpico</w:t>
      </w:r>
      <w:proofErr w:type="spellEnd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</w:t>
      </w:r>
      <w:proofErr w:type="spellStart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FITeT</w:t>
      </w:r>
      <w:proofErr w:type="spellEnd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.</w:t>
      </w:r>
    </w:p>
    <w:p w14:paraId="17E04FAC" w14:textId="77777777" w:rsidR="00EA4724" w:rsidRPr="00F06782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41BE0492" w14:textId="5F7A2D8A" w:rsidR="00EA4724" w:rsidRPr="00B12EC5" w:rsidRDefault="00EA4724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proofErr w:type="gramStart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E’</w:t>
      </w:r>
      <w:proofErr w:type="gramEnd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necessario frequentare almeno il 70% delle ore di lezione.</w:t>
      </w:r>
    </w:p>
    <w:p w14:paraId="7B4BB9FE" w14:textId="46154DD2" w:rsidR="0051729C" w:rsidRPr="00CA1A80" w:rsidRDefault="002843DB" w:rsidP="002843DB">
      <w:pPr>
        <w:pStyle w:val="Nessunaspaziatura"/>
        <w:shd w:val="clear" w:color="auto" w:fill="0066FF"/>
        <w:jc w:val="both"/>
        <w:rPr>
          <w:rFonts w:ascii="Garamond" w:hAnsi="Garamond"/>
          <w:b/>
          <w:i/>
          <w:iCs/>
          <w:color w:val="FFFFFF" w:themeColor="background1"/>
          <w:sz w:val="28"/>
          <w:szCs w:val="28"/>
        </w:rPr>
      </w:pPr>
      <w:r w:rsidRPr="00CA1A80">
        <w:rPr>
          <w:rFonts w:ascii="Garamond" w:hAnsi="Garamond"/>
          <w:b/>
          <w:i/>
          <w:iCs/>
          <w:color w:val="FFFFFF" w:themeColor="background1"/>
          <w:sz w:val="28"/>
          <w:szCs w:val="28"/>
        </w:rPr>
        <w:lastRenderedPageBreak/>
        <w:t xml:space="preserve">3 - </w:t>
      </w:r>
      <w:r w:rsidR="0051729C" w:rsidRPr="00CA1A80">
        <w:rPr>
          <w:rFonts w:ascii="Garamond" w:hAnsi="Garamond"/>
          <w:b/>
          <w:i/>
          <w:iCs/>
          <w:color w:val="FFFFFF" w:themeColor="background1"/>
          <w:sz w:val="28"/>
          <w:szCs w:val="28"/>
        </w:rPr>
        <w:t>Organizzazione</w:t>
      </w:r>
      <w:r w:rsidRPr="00CA1A80">
        <w:rPr>
          <w:rFonts w:ascii="Garamond" w:hAnsi="Garamond"/>
          <w:b/>
          <w:i/>
          <w:iCs/>
          <w:color w:val="FFFFFF" w:themeColor="background1"/>
          <w:sz w:val="28"/>
          <w:szCs w:val="28"/>
        </w:rPr>
        <w:t xml:space="preserve"> delle attività formative</w:t>
      </w:r>
    </w:p>
    <w:p w14:paraId="675E363B" w14:textId="77777777" w:rsidR="002843DB" w:rsidRPr="00F06782" w:rsidRDefault="002843DB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09965988" w14:textId="215C2759" w:rsidR="00A119ED" w:rsidRPr="00F06782" w:rsidRDefault="0051729C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F06782">
        <w:rPr>
          <w:rFonts w:ascii="Garamond" w:hAnsi="Garamond"/>
          <w:sz w:val="24"/>
          <w:szCs w:val="24"/>
        </w:rPr>
        <w:t>Sono previsti</w:t>
      </w:r>
      <w:r w:rsidR="00A119ED" w:rsidRPr="00F06782">
        <w:rPr>
          <w:rFonts w:ascii="Garamond" w:hAnsi="Garamond"/>
          <w:sz w:val="24"/>
          <w:szCs w:val="24"/>
        </w:rPr>
        <w:t xml:space="preserve"> </w:t>
      </w:r>
      <w:r w:rsidR="00A119ED" w:rsidRPr="00B12EC5">
        <w:rPr>
          <w:rFonts w:ascii="Garamond" w:hAnsi="Garamond"/>
          <w:b/>
          <w:bCs/>
          <w:i/>
          <w:iCs/>
          <w:sz w:val="24"/>
          <w:szCs w:val="24"/>
        </w:rPr>
        <w:t>tre moduli formativi</w:t>
      </w:r>
      <w:r w:rsidR="00A119ED" w:rsidRPr="00F06782">
        <w:rPr>
          <w:rFonts w:ascii="Garamond" w:hAnsi="Garamond"/>
          <w:sz w:val="24"/>
          <w:szCs w:val="24"/>
        </w:rPr>
        <w:t xml:space="preserve"> che si svolgeranno con la seguente articolazione: </w:t>
      </w:r>
    </w:p>
    <w:p w14:paraId="67F56C81" w14:textId="77777777" w:rsidR="00A119ED" w:rsidRPr="00F06782" w:rsidRDefault="00A119ED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4D50703F" w14:textId="77777777" w:rsidR="00A119ED" w:rsidRPr="00F06782" w:rsidRDefault="00A119ED" w:rsidP="0051729C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F06782">
        <w:rPr>
          <w:rFonts w:ascii="Garamond" w:hAnsi="Garamond"/>
          <w:b/>
          <w:bCs/>
          <w:i/>
          <w:iCs/>
          <w:sz w:val="24"/>
          <w:szCs w:val="24"/>
        </w:rPr>
        <w:t>Primo modulo</w:t>
      </w:r>
    </w:p>
    <w:p w14:paraId="6665AD89" w14:textId="326E39FB" w:rsidR="00003D89" w:rsidRPr="00F06782" w:rsidRDefault="00003D89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F06782">
        <w:rPr>
          <w:rFonts w:ascii="Garamond" w:hAnsi="Garamond"/>
          <w:sz w:val="24"/>
          <w:szCs w:val="24"/>
        </w:rPr>
        <w:t>Lezioni telematiche a distanza</w:t>
      </w:r>
      <w:r w:rsidR="00CA1A80">
        <w:rPr>
          <w:rFonts w:ascii="Garamond" w:hAnsi="Garamond"/>
          <w:sz w:val="24"/>
          <w:szCs w:val="24"/>
        </w:rPr>
        <w:t xml:space="preserve"> vengono organizzate secondo questo programma:</w:t>
      </w:r>
    </w:p>
    <w:p w14:paraId="75DED154" w14:textId="77777777" w:rsidR="00003D89" w:rsidRPr="00F06782" w:rsidRDefault="00003D89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2410"/>
      </w:tblGrid>
      <w:tr w:rsidR="00A119ED" w:rsidRPr="00F06782" w14:paraId="6670EEC7" w14:textId="77777777" w:rsidTr="00CA1A80"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44BA" w14:textId="12050DAF" w:rsidR="00A119ED" w:rsidRPr="00F06782" w:rsidRDefault="00652879" w:rsidP="0051729C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 xml:space="preserve">Sabato </w:t>
            </w:r>
            <w:r w:rsidR="000D2012">
              <w:rPr>
                <w:rFonts w:ascii="Garamond" w:hAnsi="Garamond"/>
                <w:sz w:val="24"/>
                <w:szCs w:val="24"/>
              </w:rPr>
              <w:t>2</w:t>
            </w:r>
            <w:r w:rsidRPr="00F06782">
              <w:rPr>
                <w:rFonts w:ascii="Garamond" w:hAnsi="Garamond"/>
                <w:sz w:val="24"/>
                <w:szCs w:val="24"/>
              </w:rPr>
              <w:t>0</w:t>
            </w:r>
            <w:r w:rsidR="000D2012">
              <w:rPr>
                <w:rFonts w:ascii="Garamond" w:hAnsi="Garamond"/>
                <w:sz w:val="24"/>
                <w:szCs w:val="24"/>
              </w:rPr>
              <w:t>/01/</w:t>
            </w:r>
            <w:r w:rsidRPr="00F06782">
              <w:rPr>
                <w:rFonts w:ascii="Garamond" w:hAnsi="Garamond"/>
                <w:sz w:val="24"/>
                <w:szCs w:val="24"/>
              </w:rPr>
              <w:t>202</w:t>
            </w:r>
            <w:r w:rsidR="00026348" w:rsidRPr="00F06782">
              <w:rPr>
                <w:rFonts w:ascii="Garamond" w:hAnsi="Garamond"/>
                <w:sz w:val="24"/>
                <w:szCs w:val="24"/>
              </w:rPr>
              <w:t>4</w:t>
            </w:r>
            <w:r w:rsidR="004E1388" w:rsidRPr="00F06782">
              <w:rPr>
                <w:rFonts w:ascii="Garamond" w:hAnsi="Garamond"/>
                <w:sz w:val="24"/>
                <w:szCs w:val="24"/>
              </w:rPr>
              <w:t xml:space="preserve"> Lezioni 1 </w:t>
            </w:r>
            <w:r w:rsidR="00687CF2" w:rsidRPr="00F06782">
              <w:rPr>
                <w:rFonts w:ascii="Garamond" w:hAnsi="Garamond"/>
                <w:sz w:val="24"/>
                <w:szCs w:val="24"/>
              </w:rPr>
              <w:t>–</w:t>
            </w:r>
            <w:r w:rsidR="004E1388" w:rsidRPr="00F06782">
              <w:rPr>
                <w:rFonts w:ascii="Garamond" w:hAnsi="Garamond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5643" w14:textId="1F567D85" w:rsidR="00A119ED" w:rsidRPr="00F06782" w:rsidRDefault="00A119ED" w:rsidP="008156DA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09.00 </w:t>
            </w:r>
            <w:r w:rsidR="008156DA"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–</w:t>
            </w: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1</w:t>
            </w:r>
            <w:r w:rsidR="00652879"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2</w:t>
            </w:r>
            <w:r w:rsidR="008156DA"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.</w:t>
            </w: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00</w:t>
            </w:r>
          </w:p>
        </w:tc>
      </w:tr>
      <w:tr w:rsidR="00A119ED" w:rsidRPr="00F06782" w14:paraId="39F463B3" w14:textId="77777777" w:rsidTr="00CA1A80"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291B" w14:textId="7B10A69C" w:rsidR="00A119ED" w:rsidRPr="00F06782" w:rsidRDefault="00652879" w:rsidP="0051729C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>Sabato</w:t>
            </w:r>
            <w:r w:rsidR="000D2012">
              <w:rPr>
                <w:rFonts w:ascii="Garamond" w:hAnsi="Garamond"/>
                <w:sz w:val="24"/>
                <w:szCs w:val="24"/>
              </w:rPr>
              <w:t xml:space="preserve"> 27/01/</w:t>
            </w:r>
            <w:r w:rsidRPr="00F06782">
              <w:rPr>
                <w:rFonts w:ascii="Garamond" w:hAnsi="Garamond"/>
                <w:sz w:val="24"/>
                <w:szCs w:val="24"/>
              </w:rPr>
              <w:t>202</w:t>
            </w:r>
            <w:r w:rsidR="00026348" w:rsidRPr="00F06782">
              <w:rPr>
                <w:rFonts w:ascii="Garamond" w:hAnsi="Garamond"/>
                <w:sz w:val="24"/>
                <w:szCs w:val="24"/>
              </w:rPr>
              <w:t>4</w:t>
            </w:r>
            <w:r w:rsidR="004E1388" w:rsidRPr="00F06782">
              <w:rPr>
                <w:rFonts w:ascii="Garamond" w:hAnsi="Garamond"/>
                <w:sz w:val="24"/>
                <w:szCs w:val="24"/>
              </w:rPr>
              <w:t xml:space="preserve"> Lezioni 3 </w:t>
            </w:r>
            <w:r w:rsidR="00687CF2" w:rsidRPr="00F06782">
              <w:rPr>
                <w:rFonts w:ascii="Garamond" w:hAnsi="Garamond"/>
                <w:sz w:val="24"/>
                <w:szCs w:val="24"/>
              </w:rPr>
              <w:t>–</w:t>
            </w:r>
            <w:r w:rsidR="004E1388" w:rsidRPr="00F06782">
              <w:rPr>
                <w:rFonts w:ascii="Garamond" w:hAnsi="Garamond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AF00" w14:textId="45DB1418" w:rsidR="00A119ED" w:rsidRPr="00F06782" w:rsidRDefault="00A119ED" w:rsidP="008156DA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09.00 - 1</w:t>
            </w:r>
            <w:r w:rsidR="00652879"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2</w:t>
            </w: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.00</w:t>
            </w:r>
          </w:p>
        </w:tc>
      </w:tr>
      <w:tr w:rsidR="008F0588" w:rsidRPr="00F06782" w14:paraId="2EED8D4A" w14:textId="77777777" w:rsidTr="00CA1A80"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B60D" w14:textId="6FC774B5" w:rsidR="008F0588" w:rsidRPr="00F06782" w:rsidRDefault="008F0588" w:rsidP="008F0588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 xml:space="preserve">Sabato </w:t>
            </w:r>
            <w:r w:rsidR="000D2012">
              <w:rPr>
                <w:rFonts w:ascii="Garamond" w:hAnsi="Garamond"/>
                <w:sz w:val="24"/>
                <w:szCs w:val="24"/>
              </w:rPr>
              <w:t>03/02/</w:t>
            </w:r>
            <w:r w:rsidRPr="00F06782">
              <w:rPr>
                <w:rFonts w:ascii="Garamond" w:hAnsi="Garamond"/>
                <w:sz w:val="24"/>
                <w:szCs w:val="24"/>
              </w:rPr>
              <w:t>202</w:t>
            </w:r>
            <w:r w:rsidR="00026348" w:rsidRPr="00F06782">
              <w:rPr>
                <w:rFonts w:ascii="Garamond" w:hAnsi="Garamond"/>
                <w:sz w:val="24"/>
                <w:szCs w:val="24"/>
              </w:rPr>
              <w:t>4</w:t>
            </w:r>
            <w:r w:rsidR="004E1388" w:rsidRPr="00F06782">
              <w:rPr>
                <w:rFonts w:ascii="Garamond" w:hAnsi="Garamond"/>
                <w:sz w:val="24"/>
                <w:szCs w:val="24"/>
              </w:rPr>
              <w:t xml:space="preserve"> Lezioni 5 </w:t>
            </w:r>
            <w:r w:rsidR="00687CF2" w:rsidRPr="00F06782">
              <w:rPr>
                <w:rFonts w:ascii="Garamond" w:hAnsi="Garamond"/>
                <w:sz w:val="24"/>
                <w:szCs w:val="24"/>
              </w:rPr>
              <w:t>–</w:t>
            </w:r>
            <w:r w:rsidR="004E1388" w:rsidRPr="00F06782">
              <w:rPr>
                <w:rFonts w:ascii="Garamond" w:hAnsi="Garamond"/>
                <w:sz w:val="24"/>
                <w:szCs w:val="24"/>
              </w:rPr>
              <w:t xml:space="preserve"> 6</w:t>
            </w:r>
          </w:p>
        </w:tc>
        <w:tc>
          <w:tcPr>
            <w:tcW w:w="241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E77D" w14:textId="2D2659DF" w:rsidR="008F0588" w:rsidRPr="00F06782" w:rsidRDefault="008F0588" w:rsidP="008F0588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09.00 - 12.00</w:t>
            </w:r>
          </w:p>
        </w:tc>
      </w:tr>
      <w:tr w:rsidR="008F0588" w:rsidRPr="00F06782" w14:paraId="0089358E" w14:textId="77777777" w:rsidTr="00CA1A80"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9E51" w14:textId="427FD6C1" w:rsidR="008F0588" w:rsidRPr="00F06782" w:rsidRDefault="008F0588" w:rsidP="008F0588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 xml:space="preserve">Sabato </w:t>
            </w:r>
            <w:r w:rsidR="000D2012">
              <w:rPr>
                <w:rFonts w:ascii="Garamond" w:hAnsi="Garamond"/>
                <w:sz w:val="24"/>
                <w:szCs w:val="24"/>
              </w:rPr>
              <w:t>10/02/2024</w:t>
            </w:r>
            <w:r w:rsidR="004E1388" w:rsidRPr="00F06782">
              <w:rPr>
                <w:rFonts w:ascii="Garamond" w:hAnsi="Garamond"/>
                <w:sz w:val="24"/>
                <w:szCs w:val="24"/>
              </w:rPr>
              <w:t xml:space="preserve"> Lezioni 7 </w:t>
            </w:r>
            <w:r w:rsidR="00687CF2" w:rsidRPr="00F06782">
              <w:rPr>
                <w:rFonts w:ascii="Garamond" w:hAnsi="Garamond"/>
                <w:sz w:val="24"/>
                <w:szCs w:val="24"/>
              </w:rPr>
              <w:t>–</w:t>
            </w:r>
            <w:r w:rsidR="004E1388" w:rsidRPr="00F06782">
              <w:rPr>
                <w:rFonts w:ascii="Garamond" w:hAnsi="Garamond"/>
                <w:sz w:val="24"/>
                <w:szCs w:val="24"/>
              </w:rPr>
              <w:t xml:space="preserve"> 8</w:t>
            </w:r>
          </w:p>
        </w:tc>
        <w:tc>
          <w:tcPr>
            <w:tcW w:w="241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7805" w14:textId="335279C8" w:rsidR="008F0588" w:rsidRPr="00F06782" w:rsidRDefault="008F0588" w:rsidP="008F0588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09.00 - 12.00</w:t>
            </w:r>
          </w:p>
        </w:tc>
      </w:tr>
      <w:tr w:rsidR="00FE13F2" w:rsidRPr="00F06782" w14:paraId="28224034" w14:textId="77777777" w:rsidTr="00CA1A80"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4EF9" w14:textId="701E009C" w:rsidR="00FE13F2" w:rsidRPr="00F06782" w:rsidRDefault="00FE13F2" w:rsidP="00FE13F2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 xml:space="preserve">Sabato </w:t>
            </w:r>
            <w:r w:rsidR="000D2012">
              <w:rPr>
                <w:rFonts w:ascii="Garamond" w:hAnsi="Garamond"/>
                <w:sz w:val="24"/>
                <w:szCs w:val="24"/>
              </w:rPr>
              <w:t>17/02/202</w:t>
            </w:r>
            <w:r w:rsidR="00026348" w:rsidRPr="00F06782">
              <w:rPr>
                <w:rFonts w:ascii="Garamond" w:hAnsi="Garamond"/>
                <w:sz w:val="24"/>
                <w:szCs w:val="24"/>
              </w:rPr>
              <w:t>4</w:t>
            </w:r>
            <w:r w:rsidRPr="00F06782">
              <w:rPr>
                <w:rFonts w:ascii="Garamond" w:hAnsi="Garamond"/>
                <w:sz w:val="24"/>
                <w:szCs w:val="24"/>
              </w:rPr>
              <w:t xml:space="preserve"> Lezioni 9 – 10</w:t>
            </w:r>
          </w:p>
        </w:tc>
        <w:tc>
          <w:tcPr>
            <w:tcW w:w="241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8C82" w14:textId="27D7E306" w:rsidR="00FE13F2" w:rsidRPr="00F06782" w:rsidRDefault="00FE13F2" w:rsidP="00FE13F2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09.00 - 12.00</w:t>
            </w:r>
          </w:p>
        </w:tc>
      </w:tr>
      <w:tr w:rsidR="00FE13F2" w:rsidRPr="00F06782" w14:paraId="6C4AA8D7" w14:textId="77777777" w:rsidTr="00CA1A80"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C1E4" w14:textId="693BD3C0" w:rsidR="00FE13F2" w:rsidRPr="00F06782" w:rsidRDefault="00FE13F2" w:rsidP="00FE13F2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 xml:space="preserve">Sabato </w:t>
            </w:r>
            <w:r w:rsidR="000D2012">
              <w:rPr>
                <w:rFonts w:ascii="Garamond" w:hAnsi="Garamond"/>
                <w:sz w:val="24"/>
                <w:szCs w:val="24"/>
              </w:rPr>
              <w:t>24/02/2024</w:t>
            </w:r>
            <w:r w:rsidRPr="00F06782">
              <w:rPr>
                <w:rFonts w:ascii="Garamond" w:hAnsi="Garamond"/>
                <w:sz w:val="24"/>
                <w:szCs w:val="24"/>
              </w:rPr>
              <w:t xml:space="preserve"> Lezioni 11 </w:t>
            </w:r>
            <w:r w:rsidR="00687CF2" w:rsidRPr="00F06782">
              <w:rPr>
                <w:rFonts w:ascii="Garamond" w:hAnsi="Garamond"/>
                <w:sz w:val="24"/>
                <w:szCs w:val="24"/>
              </w:rPr>
              <w:t>–</w:t>
            </w:r>
            <w:r w:rsidRPr="00F06782">
              <w:rPr>
                <w:rFonts w:ascii="Garamond" w:hAnsi="Garamond"/>
                <w:sz w:val="24"/>
                <w:szCs w:val="24"/>
              </w:rPr>
              <w:t xml:space="preserve"> 12</w:t>
            </w:r>
          </w:p>
        </w:tc>
        <w:tc>
          <w:tcPr>
            <w:tcW w:w="241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251E" w14:textId="486CAE3B" w:rsidR="00FE13F2" w:rsidRPr="00F06782" w:rsidRDefault="00FE13F2" w:rsidP="00FE13F2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09.00 - 12.00</w:t>
            </w:r>
          </w:p>
        </w:tc>
      </w:tr>
      <w:tr w:rsidR="00026348" w:rsidRPr="00F06782" w14:paraId="7CFD2EE1" w14:textId="77777777" w:rsidTr="00CA1A80"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A3F7" w14:textId="76D48631" w:rsidR="00026348" w:rsidRPr="00F06782" w:rsidRDefault="00026348" w:rsidP="00026348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 xml:space="preserve">Sabato </w:t>
            </w:r>
            <w:r w:rsidR="0072194A">
              <w:rPr>
                <w:rFonts w:ascii="Garamond" w:hAnsi="Garamond"/>
                <w:sz w:val="24"/>
                <w:szCs w:val="24"/>
              </w:rPr>
              <w:t>02/03/</w:t>
            </w:r>
            <w:r w:rsidRPr="00F06782">
              <w:rPr>
                <w:rFonts w:ascii="Garamond" w:hAnsi="Garamond"/>
                <w:sz w:val="24"/>
                <w:szCs w:val="24"/>
              </w:rPr>
              <w:t>2024 Lezioni 1</w:t>
            </w:r>
            <w:r w:rsidR="000D2012">
              <w:rPr>
                <w:rFonts w:ascii="Garamond" w:hAnsi="Garamond"/>
                <w:sz w:val="24"/>
                <w:szCs w:val="24"/>
              </w:rPr>
              <w:t>3</w:t>
            </w:r>
            <w:r w:rsidRPr="00F06782">
              <w:rPr>
                <w:rFonts w:ascii="Garamond" w:hAnsi="Garamond"/>
                <w:sz w:val="24"/>
                <w:szCs w:val="24"/>
              </w:rPr>
              <w:t xml:space="preserve"> – 14</w:t>
            </w:r>
          </w:p>
        </w:tc>
        <w:tc>
          <w:tcPr>
            <w:tcW w:w="241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3E3B" w14:textId="2E8C3A6B" w:rsidR="00026348" w:rsidRPr="00F06782" w:rsidRDefault="000D2012" w:rsidP="00026348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09.00 – 13.00</w:t>
            </w:r>
          </w:p>
        </w:tc>
      </w:tr>
      <w:tr w:rsidR="00026348" w:rsidRPr="00F06782" w14:paraId="39CEE3C5" w14:textId="77777777" w:rsidTr="00CA1A80"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A8FF" w14:textId="43FFD15C" w:rsidR="00026348" w:rsidRPr="00F06782" w:rsidRDefault="00026348" w:rsidP="00026348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 xml:space="preserve">Sabato </w:t>
            </w:r>
            <w:r w:rsidR="0072194A">
              <w:rPr>
                <w:rFonts w:ascii="Garamond" w:hAnsi="Garamond"/>
                <w:sz w:val="24"/>
                <w:szCs w:val="24"/>
              </w:rPr>
              <w:t>09/0</w:t>
            </w:r>
            <w:r w:rsidR="00F97358">
              <w:rPr>
                <w:rFonts w:ascii="Garamond" w:hAnsi="Garamond"/>
                <w:sz w:val="24"/>
                <w:szCs w:val="24"/>
              </w:rPr>
              <w:t>3</w:t>
            </w:r>
            <w:r w:rsidR="0072194A">
              <w:rPr>
                <w:rFonts w:ascii="Garamond" w:hAnsi="Garamond"/>
                <w:sz w:val="24"/>
                <w:szCs w:val="24"/>
              </w:rPr>
              <w:t>/</w:t>
            </w:r>
            <w:r w:rsidRPr="00F06782">
              <w:rPr>
                <w:rFonts w:ascii="Garamond" w:hAnsi="Garamond"/>
                <w:sz w:val="24"/>
                <w:szCs w:val="24"/>
              </w:rPr>
              <w:t>2024 Lezioni 15 – 16</w:t>
            </w:r>
          </w:p>
        </w:tc>
        <w:tc>
          <w:tcPr>
            <w:tcW w:w="241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334D" w14:textId="310C42FF" w:rsidR="00026348" w:rsidRPr="00F06782" w:rsidRDefault="000D2012" w:rsidP="00026348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09.00 – 13.00</w:t>
            </w:r>
          </w:p>
        </w:tc>
      </w:tr>
    </w:tbl>
    <w:p w14:paraId="6FA1958D" w14:textId="1B895591" w:rsidR="00A119ED" w:rsidRDefault="00A119ED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00917BF0" w14:textId="5C1CA8EB" w:rsidR="00CA1A80" w:rsidRPr="00B12EC5" w:rsidRDefault="00CA1A80" w:rsidP="0051729C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B12EC5">
        <w:rPr>
          <w:rFonts w:ascii="Garamond" w:hAnsi="Garamond"/>
          <w:b/>
          <w:bCs/>
          <w:i/>
          <w:iCs/>
          <w:sz w:val="24"/>
          <w:szCs w:val="24"/>
        </w:rPr>
        <w:t>L’interessato potrà accedervi tramite collegamento telematico (Verrà comunicato ad ogni occasione) sia “in diretta” che “in differita” (Quando possa effettivamente partecipare, anche in orario e giorno diverso).</w:t>
      </w:r>
    </w:p>
    <w:p w14:paraId="7600BE23" w14:textId="77777777" w:rsidR="00CA1A80" w:rsidRPr="00F06782" w:rsidRDefault="00CA1A80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24F34606" w14:textId="7228617A" w:rsidR="00A119ED" w:rsidRPr="00F06782" w:rsidRDefault="00A119ED" w:rsidP="0051729C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F06782">
        <w:rPr>
          <w:rFonts w:ascii="Garamond" w:hAnsi="Garamond"/>
          <w:b/>
          <w:bCs/>
          <w:i/>
          <w:iCs/>
          <w:sz w:val="24"/>
          <w:szCs w:val="24"/>
        </w:rPr>
        <w:t>Secondo Modulo</w:t>
      </w:r>
      <w:r w:rsidR="008F0588" w:rsidRPr="00F06782">
        <w:rPr>
          <w:rFonts w:ascii="Garamond" w:hAnsi="Garamond"/>
          <w:b/>
          <w:bCs/>
          <w:i/>
          <w:iCs/>
          <w:sz w:val="24"/>
          <w:szCs w:val="24"/>
        </w:rPr>
        <w:t xml:space="preserve"> Attività Esperienziale</w:t>
      </w:r>
    </w:p>
    <w:p w14:paraId="59D22473" w14:textId="40773358" w:rsidR="008F0588" w:rsidRPr="00F06782" w:rsidRDefault="002843DB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F06782">
        <w:rPr>
          <w:rFonts w:ascii="Garamond" w:hAnsi="Garamond"/>
          <w:sz w:val="24"/>
          <w:szCs w:val="24"/>
        </w:rPr>
        <w:t>A</w:t>
      </w:r>
      <w:r w:rsidR="00003D89" w:rsidRPr="00F06782">
        <w:rPr>
          <w:rFonts w:ascii="Garamond" w:hAnsi="Garamond"/>
          <w:sz w:val="24"/>
          <w:szCs w:val="24"/>
        </w:rPr>
        <w:t xml:space="preserve"> - </w:t>
      </w:r>
      <w:r w:rsidR="008F0588" w:rsidRPr="00F06782">
        <w:rPr>
          <w:rFonts w:ascii="Garamond" w:hAnsi="Garamond"/>
          <w:sz w:val="24"/>
          <w:szCs w:val="24"/>
        </w:rPr>
        <w:t>Utilizzo Tutorial</w:t>
      </w:r>
    </w:p>
    <w:p w14:paraId="44301819" w14:textId="24537CFC" w:rsidR="008F0588" w:rsidRDefault="00CA1A80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Vengono rese disponibili nelle settimane seguenti ciascuna lezione telematica; sono documenti video che consentono di conoscere ciò che poi si dovrà sperimentare nel Tirocinio applicativo).</w:t>
      </w:r>
    </w:p>
    <w:p w14:paraId="7547A85B" w14:textId="77777777" w:rsidR="00CA1A80" w:rsidRPr="00F06782" w:rsidRDefault="00CA1A80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4252"/>
      </w:tblGrid>
      <w:tr w:rsidR="005B33F0" w:rsidRPr="00F06782" w14:paraId="305BE81C" w14:textId="77777777" w:rsidTr="00CA1A80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E2CC" w14:textId="558A8E1C" w:rsidR="005B33F0" w:rsidRPr="00F06782" w:rsidRDefault="00D147B6" w:rsidP="008156DA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>Riferimenti Lezioni 1 – 2</w:t>
            </w:r>
          </w:p>
        </w:tc>
        <w:tc>
          <w:tcPr>
            <w:tcW w:w="4252" w:type="dxa"/>
            <w:shd w:val="clear" w:color="auto" w:fill="0070C0"/>
          </w:tcPr>
          <w:p w14:paraId="79040D92" w14:textId="7BAB07A4" w:rsidR="005B33F0" w:rsidRPr="00F06782" w:rsidRDefault="00CA1A80" w:rsidP="00003D89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Periodo 21 - 26 </w:t>
            </w:r>
            <w:proofErr w:type="gramStart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Gennaio</w:t>
            </w:r>
            <w:proofErr w:type="gramEnd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2024</w:t>
            </w:r>
          </w:p>
        </w:tc>
      </w:tr>
      <w:tr w:rsidR="00CA1A80" w:rsidRPr="00F06782" w14:paraId="388DC399" w14:textId="77777777" w:rsidTr="00CA1A80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42A0" w14:textId="708DF5E3" w:rsidR="00CA1A80" w:rsidRPr="00F06782" w:rsidRDefault="00CA1A80" w:rsidP="00CA1A8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>Riferimenti Lezioni 3 – 4</w:t>
            </w:r>
          </w:p>
        </w:tc>
        <w:tc>
          <w:tcPr>
            <w:tcW w:w="4252" w:type="dxa"/>
            <w:shd w:val="clear" w:color="auto" w:fill="0070C0"/>
          </w:tcPr>
          <w:p w14:paraId="579EBD7A" w14:textId="2457ABF4" w:rsidR="00CA1A80" w:rsidRPr="00F06782" w:rsidRDefault="00CA1A80" w:rsidP="00CA1A80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Periodo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2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Gennaio</w:t>
            </w:r>
            <w:proofErr w:type="gramEnd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– 02 Febbraio 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2024</w:t>
            </w:r>
          </w:p>
        </w:tc>
      </w:tr>
      <w:tr w:rsidR="00CA1A80" w:rsidRPr="00F06782" w14:paraId="2A83D5E4" w14:textId="77777777" w:rsidTr="00CA1A80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5DC7" w14:textId="7E64E6A2" w:rsidR="00CA1A80" w:rsidRPr="00F06782" w:rsidRDefault="00CA1A80" w:rsidP="00CA1A8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>Riferimenti Lezioni 5 – 6</w:t>
            </w:r>
          </w:p>
        </w:tc>
        <w:tc>
          <w:tcPr>
            <w:tcW w:w="4252" w:type="dxa"/>
            <w:shd w:val="clear" w:color="auto" w:fill="0070C0"/>
          </w:tcPr>
          <w:p w14:paraId="473A816C" w14:textId="204AC519" w:rsidR="00CA1A80" w:rsidRPr="00F06782" w:rsidRDefault="00CA1A80" w:rsidP="00CA1A80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Periodo 04 - 09 </w:t>
            </w:r>
            <w:proofErr w:type="gramStart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Febbraio</w:t>
            </w:r>
            <w:proofErr w:type="gramEnd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024</w:t>
            </w:r>
          </w:p>
        </w:tc>
      </w:tr>
      <w:tr w:rsidR="00CA1A80" w:rsidRPr="00F06782" w14:paraId="340F74E1" w14:textId="77777777" w:rsidTr="00CA1A80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E62C" w14:textId="5F672236" w:rsidR="00CA1A80" w:rsidRPr="00F06782" w:rsidRDefault="00CA1A80" w:rsidP="00CA1A8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>Riferimenti Lezioni 7 – 8</w:t>
            </w:r>
          </w:p>
        </w:tc>
        <w:tc>
          <w:tcPr>
            <w:tcW w:w="4252" w:type="dxa"/>
            <w:shd w:val="clear" w:color="auto" w:fill="0070C0"/>
          </w:tcPr>
          <w:p w14:paraId="63BF1181" w14:textId="6C3E3ED3" w:rsidR="00CA1A80" w:rsidRPr="00F06782" w:rsidRDefault="00CA1A80" w:rsidP="00CA1A80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Periodo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11 - 16 </w:t>
            </w:r>
            <w:proofErr w:type="gramStart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Febbraio</w:t>
            </w:r>
            <w:proofErr w:type="gramEnd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2024</w:t>
            </w:r>
          </w:p>
        </w:tc>
      </w:tr>
      <w:tr w:rsidR="00CA1A80" w:rsidRPr="00F06782" w14:paraId="7523709B" w14:textId="77777777" w:rsidTr="00CA1A80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C634" w14:textId="69B1CA4D" w:rsidR="00CA1A80" w:rsidRPr="00F06782" w:rsidRDefault="00CA1A80" w:rsidP="00CA1A8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>Riferimenti Lezioni 9 – 10</w:t>
            </w:r>
          </w:p>
        </w:tc>
        <w:tc>
          <w:tcPr>
            <w:tcW w:w="4252" w:type="dxa"/>
            <w:shd w:val="clear" w:color="auto" w:fill="0070C0"/>
          </w:tcPr>
          <w:p w14:paraId="56938A09" w14:textId="48096A85" w:rsidR="00CA1A80" w:rsidRPr="00F06782" w:rsidRDefault="00CA1A80" w:rsidP="00CA1A80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Periodo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18 - 23 </w:t>
            </w:r>
            <w:proofErr w:type="gramStart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Febbraio</w:t>
            </w:r>
            <w:proofErr w:type="gramEnd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2024</w:t>
            </w:r>
          </w:p>
        </w:tc>
      </w:tr>
      <w:tr w:rsidR="00CA1A80" w:rsidRPr="00F06782" w14:paraId="72C6F4AE" w14:textId="77777777" w:rsidTr="00CA1A80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9F81" w14:textId="13D966E5" w:rsidR="00CA1A80" w:rsidRPr="00F06782" w:rsidRDefault="00CA1A80" w:rsidP="00CA1A8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>Riferimenti Lezioni 11 – 12</w:t>
            </w:r>
          </w:p>
        </w:tc>
        <w:tc>
          <w:tcPr>
            <w:tcW w:w="4252" w:type="dxa"/>
            <w:shd w:val="clear" w:color="auto" w:fill="0070C0"/>
          </w:tcPr>
          <w:p w14:paraId="39C918BE" w14:textId="6AA56578" w:rsidR="00CA1A80" w:rsidRPr="00F06782" w:rsidRDefault="00CA1A80" w:rsidP="00CA1A80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Periodo 25 </w:t>
            </w:r>
            <w:proofErr w:type="gramStart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Febbraio</w:t>
            </w:r>
            <w:proofErr w:type="gramEnd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- 01 Marzo 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2024</w:t>
            </w:r>
          </w:p>
        </w:tc>
      </w:tr>
      <w:tr w:rsidR="00CA1A80" w:rsidRPr="00F06782" w14:paraId="0366E2B2" w14:textId="77777777" w:rsidTr="00CA1A80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F926" w14:textId="25E48D18" w:rsidR="00CA1A80" w:rsidRPr="00F06782" w:rsidRDefault="00CA1A80" w:rsidP="00CA1A8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>Riferimenti Lezioni 13 – 14</w:t>
            </w:r>
          </w:p>
        </w:tc>
        <w:tc>
          <w:tcPr>
            <w:tcW w:w="4252" w:type="dxa"/>
            <w:shd w:val="clear" w:color="auto" w:fill="0070C0"/>
          </w:tcPr>
          <w:p w14:paraId="37B705D1" w14:textId="70942A8D" w:rsidR="00CA1A80" w:rsidRPr="00F06782" w:rsidRDefault="00CA1A80" w:rsidP="00CA1A80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Periodo 03 -08 </w:t>
            </w:r>
            <w:proofErr w:type="gramStart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Marzo</w:t>
            </w:r>
            <w:proofErr w:type="gramEnd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2024</w:t>
            </w:r>
          </w:p>
        </w:tc>
      </w:tr>
      <w:tr w:rsidR="00CA1A80" w:rsidRPr="00F06782" w14:paraId="2614543F" w14:textId="77777777" w:rsidTr="00CA1A80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F304" w14:textId="5B9AFE6B" w:rsidR="00CA1A80" w:rsidRPr="00F06782" w:rsidRDefault="00CA1A80" w:rsidP="00CA1A80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>Riferimenti Lezioni 15 – 16</w:t>
            </w:r>
          </w:p>
        </w:tc>
        <w:tc>
          <w:tcPr>
            <w:tcW w:w="4252" w:type="dxa"/>
            <w:shd w:val="clear" w:color="auto" w:fill="0070C0"/>
          </w:tcPr>
          <w:p w14:paraId="5FDFC1A2" w14:textId="243A5258" w:rsidR="00CA1A80" w:rsidRPr="00F06782" w:rsidRDefault="00CA1A80" w:rsidP="00CA1A80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Periodo 10-15 </w:t>
            </w:r>
            <w:proofErr w:type="gramStart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Marzo</w:t>
            </w:r>
            <w:proofErr w:type="gramEnd"/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2024</w:t>
            </w:r>
          </w:p>
        </w:tc>
      </w:tr>
    </w:tbl>
    <w:p w14:paraId="0CD1C4D1" w14:textId="77777777" w:rsidR="00026348" w:rsidRPr="00F06782" w:rsidRDefault="00026348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39A77E7F" w14:textId="7B521116" w:rsidR="008F0588" w:rsidRPr="00F06782" w:rsidRDefault="002843DB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F06782">
        <w:rPr>
          <w:rFonts w:ascii="Garamond" w:hAnsi="Garamond"/>
          <w:sz w:val="24"/>
          <w:szCs w:val="24"/>
        </w:rPr>
        <w:t>B</w:t>
      </w:r>
      <w:r w:rsidR="00003D89" w:rsidRPr="00F06782">
        <w:rPr>
          <w:rFonts w:ascii="Garamond" w:hAnsi="Garamond"/>
          <w:sz w:val="24"/>
          <w:szCs w:val="24"/>
        </w:rPr>
        <w:t xml:space="preserve"> - </w:t>
      </w:r>
      <w:r w:rsidR="008F0588" w:rsidRPr="00F06782">
        <w:rPr>
          <w:rFonts w:ascii="Garamond" w:hAnsi="Garamond"/>
          <w:sz w:val="24"/>
          <w:szCs w:val="24"/>
        </w:rPr>
        <w:t>Tirocinio applicativo</w:t>
      </w:r>
    </w:p>
    <w:p w14:paraId="20E5BCCA" w14:textId="3CC4B84F" w:rsidR="008F0588" w:rsidRDefault="00CA1A80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Viene svolto da ciascun partecipante al corso per un periodo di due</w:t>
      </w:r>
      <w:r w:rsidR="00A91BDA">
        <w:rPr>
          <w:rFonts w:ascii="Garamond" w:hAnsi="Garamond"/>
          <w:sz w:val="24"/>
          <w:szCs w:val="24"/>
        </w:rPr>
        <w:t xml:space="preserve"> mesi</w:t>
      </w:r>
      <w:r>
        <w:rPr>
          <w:rFonts w:ascii="Garamond" w:hAnsi="Garamond"/>
          <w:sz w:val="24"/>
          <w:szCs w:val="24"/>
        </w:rPr>
        <w:t xml:space="preserve">, per due volte alla settimana, presso la sede di una Associazione Sportiva </w:t>
      </w:r>
      <w:proofErr w:type="spellStart"/>
      <w:r>
        <w:rPr>
          <w:rFonts w:ascii="Garamond" w:hAnsi="Garamond"/>
          <w:sz w:val="24"/>
          <w:szCs w:val="24"/>
        </w:rPr>
        <w:t>FITeT</w:t>
      </w:r>
      <w:proofErr w:type="spellEnd"/>
      <w:r>
        <w:rPr>
          <w:rFonts w:ascii="Garamond" w:hAnsi="Garamond"/>
          <w:sz w:val="24"/>
          <w:szCs w:val="24"/>
        </w:rPr>
        <w:t xml:space="preserve"> ove si pratichi tennistavolo; può quindi svolgere il Tirocinio presso la sede della propria Associazione.</w:t>
      </w:r>
    </w:p>
    <w:p w14:paraId="265ECC44" w14:textId="77777777" w:rsidR="00CA1A80" w:rsidRPr="00F06782" w:rsidRDefault="00CA1A80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2410"/>
      </w:tblGrid>
      <w:tr w:rsidR="008F0588" w:rsidRPr="00F06782" w14:paraId="32AC9DEA" w14:textId="77777777" w:rsidTr="00CA1A80"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073E" w14:textId="1882C6CA" w:rsidR="008F0588" w:rsidRPr="00F06782" w:rsidRDefault="00026348" w:rsidP="0098215A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>Febbraio-</w:t>
            </w:r>
            <w:proofErr w:type="gramStart"/>
            <w:r w:rsidRPr="00F06782">
              <w:rPr>
                <w:rFonts w:ascii="Garamond" w:hAnsi="Garamond"/>
                <w:sz w:val="24"/>
                <w:szCs w:val="24"/>
              </w:rPr>
              <w:t>Aprile</w:t>
            </w:r>
            <w:proofErr w:type="gramEnd"/>
            <w:r w:rsidRPr="00F06782">
              <w:rPr>
                <w:rFonts w:ascii="Garamond" w:hAnsi="Garamond"/>
                <w:sz w:val="24"/>
                <w:szCs w:val="24"/>
              </w:rPr>
              <w:t xml:space="preserve"> 2024</w:t>
            </w:r>
          </w:p>
        </w:tc>
        <w:tc>
          <w:tcPr>
            <w:tcW w:w="2410" w:type="dxa"/>
            <w:shd w:val="clear" w:color="auto" w:fill="0070C0"/>
          </w:tcPr>
          <w:p w14:paraId="450D84CE" w14:textId="7E15B82D" w:rsidR="008F0588" w:rsidRPr="00F06782" w:rsidRDefault="00D147B6" w:rsidP="0098215A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2 giorni </w:t>
            </w:r>
            <w:proofErr w:type="spellStart"/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x</w:t>
            </w:r>
            <w:proofErr w:type="spellEnd"/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settimana x 2 h</w:t>
            </w:r>
          </w:p>
        </w:tc>
      </w:tr>
    </w:tbl>
    <w:p w14:paraId="46536218" w14:textId="77777777" w:rsidR="008F0588" w:rsidRPr="00F06782" w:rsidRDefault="008F0588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50A6EC8A" w14:textId="171F45B0" w:rsidR="00A119ED" w:rsidRPr="00F06782" w:rsidRDefault="00A119ED" w:rsidP="0051729C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F06782">
        <w:rPr>
          <w:rFonts w:ascii="Garamond" w:hAnsi="Garamond"/>
          <w:b/>
          <w:bCs/>
          <w:i/>
          <w:iCs/>
          <w:sz w:val="24"/>
          <w:szCs w:val="24"/>
        </w:rPr>
        <w:t>Terzo Modulo</w:t>
      </w:r>
    </w:p>
    <w:p w14:paraId="2948762C" w14:textId="6F3471A1" w:rsidR="00003D89" w:rsidRPr="00F06782" w:rsidRDefault="00926B52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F06782">
        <w:rPr>
          <w:rFonts w:ascii="Garamond" w:hAnsi="Garamond"/>
          <w:sz w:val="24"/>
          <w:szCs w:val="24"/>
        </w:rPr>
        <w:t>Verranno organizzate in una sede territoriale (all’incirca in ogni Regione),</w:t>
      </w:r>
      <w:r w:rsidR="00CA1A80">
        <w:rPr>
          <w:rFonts w:ascii="Garamond" w:hAnsi="Garamond"/>
          <w:sz w:val="24"/>
          <w:szCs w:val="24"/>
        </w:rPr>
        <w:t xml:space="preserve"> nei mesi di </w:t>
      </w:r>
      <w:proofErr w:type="gramStart"/>
      <w:r w:rsidR="00CA1A80">
        <w:rPr>
          <w:rFonts w:ascii="Garamond" w:hAnsi="Garamond"/>
          <w:sz w:val="24"/>
          <w:szCs w:val="24"/>
        </w:rPr>
        <w:t>Aprile</w:t>
      </w:r>
      <w:proofErr w:type="gramEnd"/>
      <w:r w:rsidR="00CA1A80">
        <w:rPr>
          <w:rFonts w:ascii="Garamond" w:hAnsi="Garamond"/>
          <w:sz w:val="24"/>
          <w:szCs w:val="24"/>
        </w:rPr>
        <w:t>-Maggio-Giugno,</w:t>
      </w:r>
      <w:r w:rsidRPr="00F06782">
        <w:rPr>
          <w:rFonts w:ascii="Garamond" w:hAnsi="Garamond"/>
          <w:sz w:val="24"/>
          <w:szCs w:val="24"/>
        </w:rPr>
        <w:t xml:space="preserve"> l</w:t>
      </w:r>
      <w:r w:rsidR="00003D89" w:rsidRPr="00F06782">
        <w:rPr>
          <w:rFonts w:ascii="Garamond" w:hAnsi="Garamond"/>
          <w:sz w:val="24"/>
          <w:szCs w:val="24"/>
        </w:rPr>
        <w:t>ezioni in presenza (ogni partecipante può accedere alla sede a lui più vicina)</w:t>
      </w:r>
      <w:r w:rsidR="00CA1A80">
        <w:rPr>
          <w:rFonts w:ascii="Garamond" w:hAnsi="Garamond"/>
          <w:sz w:val="24"/>
          <w:szCs w:val="24"/>
        </w:rPr>
        <w:t xml:space="preserve"> che si svolgeranno in un fine settimana secondo questo programma di massima:</w:t>
      </w:r>
    </w:p>
    <w:p w14:paraId="4A92E76E" w14:textId="77777777" w:rsidR="00003D89" w:rsidRPr="00F06782" w:rsidRDefault="00003D89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2410"/>
      </w:tblGrid>
      <w:tr w:rsidR="00A119ED" w:rsidRPr="00F06782" w14:paraId="50C70EEB" w14:textId="77777777" w:rsidTr="00CA1A80"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D3D9" w14:textId="072B7079" w:rsidR="00A119ED" w:rsidRPr="00F06782" w:rsidRDefault="00755604" w:rsidP="0051729C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F06782">
              <w:rPr>
                <w:rFonts w:ascii="Garamond" w:hAnsi="Garamond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241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EFCB" w14:textId="12B77726" w:rsidR="00A119ED" w:rsidRPr="00F06782" w:rsidRDefault="00755604" w:rsidP="008156DA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18.00</w:t>
            </w:r>
            <w:r w:rsidR="00A119ED"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</w:t>
            </w: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–</w:t>
            </w:r>
            <w:r w:rsidR="00A119ED"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</w:t>
            </w: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22.00</w:t>
            </w:r>
          </w:p>
        </w:tc>
      </w:tr>
      <w:tr w:rsidR="00755604" w:rsidRPr="00F06782" w14:paraId="6DBF60F6" w14:textId="77777777" w:rsidTr="00CA1A80"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F73E" w14:textId="00B043E5" w:rsidR="00755604" w:rsidRPr="00F06782" w:rsidRDefault="00755604" w:rsidP="0051729C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r w:rsidRPr="00F06782">
              <w:rPr>
                <w:rFonts w:ascii="Garamond" w:hAnsi="Garamond"/>
                <w:sz w:val="24"/>
                <w:szCs w:val="24"/>
              </w:rPr>
              <w:t>Sabato</w:t>
            </w:r>
          </w:p>
        </w:tc>
        <w:tc>
          <w:tcPr>
            <w:tcW w:w="241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E164" w14:textId="16B50939" w:rsidR="00755604" w:rsidRPr="00F06782" w:rsidRDefault="00755604" w:rsidP="008156DA">
            <w:pPr>
              <w:pStyle w:val="Nessunaspaziatura"/>
              <w:jc w:val="center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06782">
              <w:rPr>
                <w:rFonts w:ascii="Garamond" w:hAnsi="Garamond"/>
                <w:color w:val="FFFFFF" w:themeColor="background1"/>
                <w:sz w:val="24"/>
                <w:szCs w:val="24"/>
              </w:rPr>
              <w:t>08.30 – 12.30</w:t>
            </w:r>
          </w:p>
        </w:tc>
      </w:tr>
    </w:tbl>
    <w:p w14:paraId="7D5A7F32" w14:textId="6EB02518" w:rsidR="008156DA" w:rsidRDefault="008156DA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3024CBA1" w14:textId="4910E047" w:rsidR="00B12EC5" w:rsidRPr="00B12EC5" w:rsidRDefault="00B12EC5" w:rsidP="0051729C">
      <w:pPr>
        <w:pStyle w:val="Nessunaspaziatura"/>
        <w:jc w:val="both"/>
        <w:rPr>
          <w:rFonts w:ascii="Garamond" w:eastAsia="Times New Roman" w:hAnsi="Garamond" w:cs="Arial"/>
          <w:b/>
          <w:bCs/>
          <w:i/>
          <w:iCs/>
          <w:color w:val="263238"/>
          <w:sz w:val="24"/>
          <w:szCs w:val="24"/>
          <w:lang w:eastAsia="it-IT"/>
        </w:rPr>
      </w:pPr>
      <w:r w:rsidRPr="00B12EC5">
        <w:rPr>
          <w:rFonts w:ascii="Garamond" w:eastAsia="Times New Roman" w:hAnsi="Garamond" w:cs="Arial"/>
          <w:b/>
          <w:bCs/>
          <w:i/>
          <w:iCs/>
          <w:color w:val="263238"/>
          <w:sz w:val="24"/>
          <w:szCs w:val="24"/>
          <w:lang w:eastAsia="it-IT"/>
        </w:rPr>
        <w:t>In tale occasione verranno svolte le prove di abilitazione alla Qualifica di Tecnico di Primo Livello dei settori Olimpico e Paralimpico.</w:t>
      </w:r>
    </w:p>
    <w:p w14:paraId="768BF89C" w14:textId="77777777" w:rsidR="002843DB" w:rsidRPr="00F06782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74D939D1" w14:textId="766F36F6" w:rsidR="00A119ED" w:rsidRPr="00CA1A80" w:rsidRDefault="002843DB" w:rsidP="002843DB">
      <w:pPr>
        <w:pStyle w:val="Nessunaspaziatura"/>
        <w:shd w:val="clear" w:color="auto" w:fill="0066FF"/>
        <w:jc w:val="both"/>
        <w:rPr>
          <w:rFonts w:ascii="Garamond" w:eastAsia="Times New Roman" w:hAnsi="Garamond" w:cs="Arial"/>
          <w:i/>
          <w:iCs/>
          <w:color w:val="FFFFFF" w:themeColor="background1"/>
          <w:sz w:val="28"/>
          <w:szCs w:val="28"/>
          <w:lang w:eastAsia="it-IT"/>
        </w:rPr>
      </w:pPr>
      <w:r w:rsidRPr="00CA1A80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8"/>
          <w:szCs w:val="28"/>
          <w:lang w:eastAsia="it-IT"/>
        </w:rPr>
        <w:t xml:space="preserve">4 - </w:t>
      </w:r>
      <w:r w:rsidR="00A119ED" w:rsidRPr="00CA1A80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8"/>
          <w:szCs w:val="28"/>
          <w:lang w:eastAsia="it-IT"/>
        </w:rPr>
        <w:t>Possibili destinatari</w:t>
      </w:r>
    </w:p>
    <w:p w14:paraId="4EA60680" w14:textId="77777777" w:rsidR="002843DB" w:rsidRPr="00F06782" w:rsidRDefault="002843DB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4C8C0900" w14:textId="72CD7247" w:rsidR="00A119ED" w:rsidRPr="00F06782" w:rsidRDefault="00A119ED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Possono rivolgere domanda di partecipazione:</w:t>
      </w:r>
    </w:p>
    <w:p w14:paraId="33422B6E" w14:textId="77777777" w:rsidR="00A119ED" w:rsidRPr="00F06782" w:rsidRDefault="00A119ED" w:rsidP="0051729C">
      <w:pPr>
        <w:pStyle w:val="Nessunaspaziatura"/>
        <w:numPr>
          <w:ilvl w:val="0"/>
          <w:numId w:val="5"/>
        </w:numPr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coloro i quali abbiano compiuto il diciottesimo anno di età provenienti da tutte le Regioni e abbiano completato gli studi relativi alla scuola dell’Obbligo.</w:t>
      </w:r>
    </w:p>
    <w:p w14:paraId="0C88DA0E" w14:textId="77777777" w:rsidR="00A119ED" w:rsidRPr="00F06782" w:rsidRDefault="00A119ED" w:rsidP="0051729C">
      <w:pPr>
        <w:pStyle w:val="Nessunaspaziatura"/>
        <w:numPr>
          <w:ilvl w:val="0"/>
          <w:numId w:val="5"/>
        </w:numPr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i Tecnici Sportivi già abilitati, intenzionati ad aggiornare la propria esperienza formativa.</w:t>
      </w:r>
    </w:p>
    <w:p w14:paraId="526FDA31" w14:textId="77777777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6600CB2D" w14:textId="77777777" w:rsidR="002843DB" w:rsidRPr="00F06782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41B8A56B" w14:textId="28126D88" w:rsidR="00A119ED" w:rsidRPr="00CA1A80" w:rsidRDefault="002843DB" w:rsidP="002843DB">
      <w:pPr>
        <w:pStyle w:val="Nessunaspaziatura"/>
        <w:shd w:val="clear" w:color="auto" w:fill="0066FF"/>
        <w:jc w:val="both"/>
        <w:rPr>
          <w:rFonts w:ascii="Garamond" w:eastAsia="Times New Roman" w:hAnsi="Garamond" w:cs="Arial"/>
          <w:i/>
          <w:iCs/>
          <w:color w:val="FFFFFF" w:themeColor="background1"/>
          <w:sz w:val="28"/>
          <w:szCs w:val="28"/>
          <w:lang w:eastAsia="it-IT"/>
        </w:rPr>
      </w:pPr>
      <w:r w:rsidRPr="00CA1A80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8"/>
          <w:szCs w:val="28"/>
          <w:lang w:eastAsia="it-IT"/>
        </w:rPr>
        <w:t xml:space="preserve">5 – Modalità di </w:t>
      </w:r>
      <w:r w:rsidR="00A119ED" w:rsidRPr="00CA1A80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8"/>
          <w:szCs w:val="28"/>
          <w:lang w:eastAsia="it-IT"/>
        </w:rPr>
        <w:t>Adesione</w:t>
      </w:r>
    </w:p>
    <w:p w14:paraId="7FE6A891" w14:textId="77777777" w:rsidR="002843DB" w:rsidRPr="00F06782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72F8C038" w14:textId="4EDDB04C" w:rsidR="002843DB" w:rsidRPr="00F06782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5A – Quota di Iscrizione</w:t>
      </w:r>
    </w:p>
    <w:p w14:paraId="717DF784" w14:textId="77777777" w:rsidR="002843DB" w:rsidRPr="00F06782" w:rsidRDefault="002843DB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0D363F37" w14:textId="7C6CF4CE" w:rsidR="00CA1A80" w:rsidRDefault="00A119ED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Viene stabilita</w:t>
      </w:r>
      <w:r w:rsidR="002843DB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quota di iscrizione di </w:t>
      </w: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euro 1</w:t>
      </w:r>
      <w:r w:rsidR="006D54FF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5</w:t>
      </w: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0.</w:t>
      </w:r>
      <w:r w:rsidR="002843DB"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 xml:space="preserve"> </w:t>
      </w:r>
    </w:p>
    <w:p w14:paraId="41EC0218" w14:textId="212E6DC7" w:rsidR="00A119ED" w:rsidRPr="00F06782" w:rsidRDefault="002843DB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Essa</w:t>
      </w:r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consente di</w:t>
      </w:r>
    </w:p>
    <w:p w14:paraId="161938A0" w14:textId="77777777" w:rsidR="00A119ED" w:rsidRPr="00F06782" w:rsidRDefault="00A119ED" w:rsidP="0051729C">
      <w:pPr>
        <w:pStyle w:val="Nessunaspaziatura"/>
        <w:numPr>
          <w:ilvl w:val="0"/>
          <w:numId w:val="6"/>
        </w:numPr>
        <w:jc w:val="both"/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partecipare a tutte le attività didattiche in programma.</w:t>
      </w:r>
    </w:p>
    <w:p w14:paraId="609E06CC" w14:textId="77777777" w:rsidR="00A119ED" w:rsidRPr="00F06782" w:rsidRDefault="00A119ED" w:rsidP="0051729C">
      <w:pPr>
        <w:pStyle w:val="Nessunaspaziatura"/>
        <w:numPr>
          <w:ilvl w:val="0"/>
          <w:numId w:val="6"/>
        </w:numPr>
        <w:jc w:val="both"/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ricevere il materiale didattico.</w:t>
      </w:r>
    </w:p>
    <w:p w14:paraId="46185C65" w14:textId="77777777" w:rsidR="006D54FF" w:rsidRDefault="006D54FF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00F23927" w14:textId="69971C7B" w:rsidR="002843DB" w:rsidRPr="006D54FF" w:rsidRDefault="006D54FF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6D54FF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Tale </w:t>
      </w: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quota</w:t>
      </w:r>
      <w:r w:rsidRPr="006D54FF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non</w:t>
      </w: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ricomprende</w:t>
      </w:r>
      <w:r w:rsidRPr="006D54FF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il</w:t>
      </w:r>
      <w:r w:rsidRPr="006D54FF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tesseramento (</w:t>
      </w:r>
      <w:proofErr w:type="gramStart"/>
      <w:r w:rsidRPr="006D54FF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Euro</w:t>
      </w:r>
      <w:proofErr w:type="gramEnd"/>
      <w:r w:rsidRPr="006D54FF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30) che dovrà essere</w:t>
      </w: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realizzato</w:t>
      </w:r>
      <w:r w:rsidRPr="006D54FF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una volta ottenuta l’abilitazione, secondo le indicazioni che verranno comunicate dai Formatori.</w:t>
      </w:r>
    </w:p>
    <w:p w14:paraId="67D28E63" w14:textId="77777777" w:rsidR="006D54FF" w:rsidRPr="00F06782" w:rsidRDefault="006D54FF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3AFFC095" w14:textId="43940FA0" w:rsidR="002843DB" w:rsidRPr="00F06782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5B - Scadenze attività procedurali</w:t>
      </w:r>
    </w:p>
    <w:p w14:paraId="38E49C28" w14:textId="77777777" w:rsidR="002843DB" w:rsidRPr="00F06782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2977B48D" w14:textId="088D899A" w:rsidR="00A119ED" w:rsidRPr="00F06782" w:rsidRDefault="00A119ED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Apertura</w:t>
      </w:r>
      <w:r w:rsidR="00EA4724"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 xml:space="preserve"> procedura di</w:t>
      </w: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 xml:space="preserve"> iscrizion</w:t>
      </w:r>
      <w:r w:rsidR="00EA4724"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e</w:t>
      </w:r>
    </w:p>
    <w:p w14:paraId="70564309" w14:textId="26D68D52" w:rsidR="00A119ED" w:rsidRPr="00F06782" w:rsidRDefault="006B26C8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Luned</w:t>
      </w:r>
      <w:r w:rsidR="0045330F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i 11 </w:t>
      </w:r>
      <w:proofErr w:type="gramStart"/>
      <w:r w:rsidR="0045330F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Dicembre</w:t>
      </w:r>
      <w:proofErr w:type="gramEnd"/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202</w:t>
      </w:r>
      <w:r w:rsidR="00D92046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3</w:t>
      </w:r>
    </w:p>
    <w:p w14:paraId="57881A6E" w14:textId="77777777" w:rsidR="0051729C" w:rsidRPr="00F06782" w:rsidRDefault="0051729C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3856AADA" w14:textId="091BEED3" w:rsidR="00A119ED" w:rsidRPr="00F06782" w:rsidRDefault="00A119ED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 xml:space="preserve">Scadenza </w:t>
      </w:r>
      <w:r w:rsidR="002843DB"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 xml:space="preserve">procedura di </w:t>
      </w: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iscrizione</w:t>
      </w:r>
    </w:p>
    <w:p w14:paraId="6FE54D53" w14:textId="4D1D0BEC" w:rsidR="00A119ED" w:rsidRPr="00F06782" w:rsidRDefault="0051729C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Domenica</w:t>
      </w:r>
      <w:r w:rsidR="00D92046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</w:t>
      </w:r>
      <w:r w:rsidR="0045330F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14 </w:t>
      </w:r>
      <w:proofErr w:type="gramStart"/>
      <w:r w:rsidR="0045330F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Gennaio</w:t>
      </w:r>
      <w:proofErr w:type="gramEnd"/>
      <w:r w:rsidR="0045330F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2024</w:t>
      </w:r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ore 24.00</w:t>
      </w:r>
    </w:p>
    <w:p w14:paraId="4811083D" w14:textId="77777777" w:rsidR="002843DB" w:rsidRPr="00F06782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4AD46B14" w14:textId="75D0F169" w:rsidR="00A119ED" w:rsidRPr="00F06782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5C - Fasi della procedura di iscrizione</w:t>
      </w:r>
    </w:p>
    <w:p w14:paraId="5ED2FB9C" w14:textId="2D7FA2DC" w:rsidR="00D92046" w:rsidRPr="00F06782" w:rsidRDefault="00D92046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1497931D" w14:textId="63CD01EF" w:rsidR="00EA4724" w:rsidRPr="00F06782" w:rsidRDefault="00EA4724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Prima fase</w:t>
      </w:r>
    </w:p>
    <w:p w14:paraId="4AD00EA2" w14:textId="565107AF" w:rsidR="00EA4724" w:rsidRPr="00F06782" w:rsidRDefault="00EA4724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La persona interessata dovrà compilare il </w:t>
      </w:r>
      <w:proofErr w:type="spellStart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form</w:t>
      </w:r>
      <w:proofErr w:type="spellEnd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accessibile a questo collegamento</w:t>
      </w:r>
      <w:r w:rsidR="00807895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</w:t>
      </w:r>
      <w:hyperlink r:id="rId8" w:history="1">
        <w:r w:rsidR="00F06782" w:rsidRPr="00F06782">
          <w:rPr>
            <w:rStyle w:val="Collegamentoipertestuale"/>
            <w:rFonts w:ascii="Garamond" w:hAnsi="Garamond"/>
          </w:rPr>
          <w:t>https://form.jotform.com/233381931402349</w:t>
        </w:r>
      </w:hyperlink>
      <w:r w:rsidR="00F06782" w:rsidRPr="00F06782">
        <w:rPr>
          <w:rFonts w:ascii="Garamond" w:hAnsi="Garamond"/>
        </w:rPr>
        <w:t xml:space="preserve"> </w:t>
      </w:r>
      <w:r w:rsidR="00807895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.</w:t>
      </w:r>
    </w:p>
    <w:p w14:paraId="535A3E15" w14:textId="377D0C7E" w:rsidR="00D92046" w:rsidRPr="00F06782" w:rsidRDefault="00D92046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521CB6E8" w14:textId="7E925474" w:rsidR="00A119ED" w:rsidRPr="00F06782" w:rsidRDefault="00EA4724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Riceverà un messaggio di riscontro dell’avvenuta adesione e un secondo messaggio per accedere alla piattaforma </w:t>
      </w:r>
      <w:proofErr w:type="spellStart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FITeT</w:t>
      </w:r>
      <w:proofErr w:type="spellEnd"/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de</w:t>
      </w:r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l sito </w:t>
      </w:r>
      <w:proofErr w:type="spellStart"/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fitet</w:t>
      </w:r>
      <w:proofErr w:type="spellEnd"/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“</w:t>
      </w:r>
      <w:hyperlink r:id="rId9" w:history="1">
        <w:r w:rsidR="00A119ED" w:rsidRPr="00F06782">
          <w:rPr>
            <w:rFonts w:ascii="Garamond" w:eastAsia="Times New Roman" w:hAnsi="Garamond" w:cs="Arial"/>
            <w:color w:val="2980B9"/>
            <w:sz w:val="24"/>
            <w:szCs w:val="24"/>
            <w:u w:val="single"/>
            <w:lang w:eastAsia="it-IT"/>
          </w:rPr>
          <w:t>www.fitet.org</w:t>
        </w:r>
      </w:hyperlink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” alla pagina AFFILIAZIONE e TESSERAMENTO </w:t>
      </w:r>
      <w:hyperlink r:id="rId10" w:history="1">
        <w:r w:rsidR="00A119ED" w:rsidRPr="00F06782">
          <w:rPr>
            <w:rFonts w:ascii="Garamond" w:eastAsia="Times New Roman" w:hAnsi="Garamond" w:cs="Arial"/>
            <w:color w:val="2980B9"/>
            <w:sz w:val="24"/>
            <w:szCs w:val="24"/>
            <w:u w:val="single"/>
            <w:lang w:eastAsia="it-IT"/>
          </w:rPr>
          <w:t>http://tesseramento.fitet.org/</w:t>
        </w:r>
      </w:hyperlink>
    </w:p>
    <w:p w14:paraId="0BE837AF" w14:textId="77777777" w:rsidR="00EA4724" w:rsidRPr="00F06782" w:rsidRDefault="00EA4724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11C232BC" w14:textId="02703CA3" w:rsidR="00EA4724" w:rsidRPr="00F06782" w:rsidRDefault="00EA4724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Seconda fase</w:t>
      </w:r>
    </w:p>
    <w:p w14:paraId="32A1B78D" w14:textId="1FA7881A" w:rsidR="00A119ED" w:rsidRPr="00F06782" w:rsidRDefault="00EA4724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Con le credenziali ottenute potrà accedere </w:t>
      </w:r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a</w:t>
      </w: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lla pagina</w:t>
      </w:r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Gestione Corsi</w:t>
      </w: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del Menù</w:t>
      </w:r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, completare il </w:t>
      </w:r>
      <w:proofErr w:type="spellStart"/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form</w:t>
      </w:r>
      <w:proofErr w:type="spellEnd"/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e realizzare il pagamento della quota di iscrizione</w:t>
      </w: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, tramite MAV</w:t>
      </w:r>
      <w:r w:rsidR="00046F41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oppure Carta di Credito</w:t>
      </w:r>
      <w:r w:rsidR="00A119ED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.</w:t>
      </w:r>
    </w:p>
    <w:p w14:paraId="3B0BF300" w14:textId="77777777" w:rsidR="0051729C" w:rsidRDefault="0051729C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5141ABFA" w14:textId="77777777" w:rsidR="00046F41" w:rsidRDefault="00046F41" w:rsidP="00046F41">
      <w:pPr>
        <w:rPr>
          <w:rFonts w:eastAsia="Times New Roman"/>
        </w:rPr>
      </w:pPr>
      <w:r>
        <w:rPr>
          <w:rFonts w:ascii="Garamond" w:hAnsi="Garamond"/>
          <w:sz w:val="24"/>
          <w:szCs w:val="24"/>
        </w:rPr>
        <w:t>Scadenza procedura pagamento iscrizione</w:t>
      </w:r>
    </w:p>
    <w:p w14:paraId="5F6F72CE" w14:textId="77777777" w:rsidR="00046F41" w:rsidRDefault="00046F41" w:rsidP="00046F41">
      <w:pPr>
        <w:rPr>
          <w:rFonts w:eastAsia="Times New Roman"/>
        </w:rPr>
      </w:pPr>
      <w:r>
        <w:rPr>
          <w:rFonts w:ascii="Garamond" w:hAnsi="Garamond"/>
          <w:sz w:val="24"/>
          <w:szCs w:val="24"/>
        </w:rPr>
        <w:t xml:space="preserve">Martedì 16 </w:t>
      </w:r>
      <w:proofErr w:type="gramStart"/>
      <w:r>
        <w:rPr>
          <w:rFonts w:ascii="Garamond" w:hAnsi="Garamond"/>
          <w:sz w:val="24"/>
          <w:szCs w:val="24"/>
        </w:rPr>
        <w:t>Gennaio</w:t>
      </w:r>
      <w:proofErr w:type="gramEnd"/>
      <w:r>
        <w:rPr>
          <w:rFonts w:ascii="Garamond" w:hAnsi="Garamond"/>
          <w:sz w:val="24"/>
          <w:szCs w:val="24"/>
        </w:rPr>
        <w:t xml:space="preserve"> 2024 ore 24.00</w:t>
      </w:r>
    </w:p>
    <w:p w14:paraId="519432A2" w14:textId="77777777" w:rsidR="00046F41" w:rsidRDefault="00046F41" w:rsidP="00046F41">
      <w:pPr>
        <w:rPr>
          <w:rFonts w:eastAsia="Times New Roman"/>
        </w:rPr>
      </w:pPr>
    </w:p>
    <w:p w14:paraId="3C49D1EB" w14:textId="48E17E7E" w:rsidR="002843DB" w:rsidRPr="00046F41" w:rsidRDefault="002843DB" w:rsidP="00046F41">
      <w:pPr>
        <w:pStyle w:val="Nessunaspaziatura"/>
        <w:shd w:val="clear" w:color="auto" w:fill="0066FF"/>
        <w:jc w:val="both"/>
        <w:rPr>
          <w:rFonts w:ascii="Garamond" w:eastAsia="Times New Roman" w:hAnsi="Garamond" w:cs="Arial"/>
          <w:b/>
          <w:bCs/>
          <w:i/>
          <w:iCs/>
          <w:color w:val="FFFFFF" w:themeColor="background1"/>
          <w:sz w:val="28"/>
          <w:szCs w:val="28"/>
          <w:lang w:eastAsia="it-IT"/>
        </w:rPr>
      </w:pPr>
      <w:r w:rsidRPr="00CA1A80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8"/>
          <w:szCs w:val="28"/>
          <w:lang w:eastAsia="it-IT"/>
        </w:rPr>
        <w:t xml:space="preserve"> - Informazio</w:t>
      </w:r>
      <w:r w:rsidR="00046F41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8"/>
          <w:szCs w:val="28"/>
          <w:lang w:eastAsia="it-IT"/>
        </w:rPr>
        <w:t>ni</w:t>
      </w:r>
    </w:p>
    <w:p w14:paraId="61C792FC" w14:textId="353F0DF7" w:rsidR="00FA53E5" w:rsidRPr="00F06782" w:rsidRDefault="00A119ED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Per Informazioni organizzative è possibile contattare</w:t>
      </w:r>
      <w:r w:rsidR="00EA4724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Domenico Ferrara </w:t>
      </w:r>
      <w:hyperlink r:id="rId11" w:history="1">
        <w:r w:rsidR="00EA4724" w:rsidRPr="00F06782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domenico.ferrara@fitet.org</w:t>
        </w:r>
      </w:hyperlink>
      <w:r w:rsidR="00EA4724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3</w:t>
      </w:r>
      <w:r w:rsidR="00815D5E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51 8806088 oppure </w:t>
      </w:r>
      <w:r w:rsidR="0051729C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Matteo Quarantelli </w:t>
      </w:r>
      <w:hyperlink r:id="rId12" w:history="1">
        <w:r w:rsidR="0051729C" w:rsidRPr="00F06782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matteo.quarantelli@fitet.org</w:t>
        </w:r>
      </w:hyperlink>
      <w:r w:rsidR="0051729C" w:rsidRPr="00F06782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335 6288679</w:t>
      </w:r>
    </w:p>
    <w:sectPr w:rsidR="00FA53E5" w:rsidRPr="00F06782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24EE" w14:textId="77777777" w:rsidR="00AA2122" w:rsidRDefault="00AA2122" w:rsidP="00815D5E">
      <w:pPr>
        <w:spacing w:after="0" w:line="240" w:lineRule="auto"/>
      </w:pPr>
      <w:r>
        <w:separator/>
      </w:r>
    </w:p>
  </w:endnote>
  <w:endnote w:type="continuationSeparator" w:id="0">
    <w:p w14:paraId="4AE33325" w14:textId="77777777" w:rsidR="00AA2122" w:rsidRDefault="00AA2122" w:rsidP="0081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976409"/>
      <w:docPartObj>
        <w:docPartGallery w:val="Page Numbers (Bottom of Page)"/>
        <w:docPartUnique/>
      </w:docPartObj>
    </w:sdtPr>
    <w:sdtContent>
      <w:p w14:paraId="4C3ABC7F" w14:textId="48FCEE70" w:rsidR="00815D5E" w:rsidRDefault="00815D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2E2E3" w14:textId="77777777" w:rsidR="00815D5E" w:rsidRDefault="00815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B0C4" w14:textId="77777777" w:rsidR="00AA2122" w:rsidRDefault="00AA2122" w:rsidP="00815D5E">
      <w:pPr>
        <w:spacing w:after="0" w:line="240" w:lineRule="auto"/>
      </w:pPr>
      <w:r>
        <w:separator/>
      </w:r>
    </w:p>
  </w:footnote>
  <w:footnote w:type="continuationSeparator" w:id="0">
    <w:p w14:paraId="53101B6E" w14:textId="77777777" w:rsidR="00AA2122" w:rsidRDefault="00AA2122" w:rsidP="00815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688"/>
    <w:multiLevelType w:val="hybridMultilevel"/>
    <w:tmpl w:val="6EA2A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C21"/>
    <w:multiLevelType w:val="multilevel"/>
    <w:tmpl w:val="1BB8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36CA9"/>
    <w:multiLevelType w:val="multilevel"/>
    <w:tmpl w:val="CAA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9201D"/>
    <w:multiLevelType w:val="multilevel"/>
    <w:tmpl w:val="48F0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6277E"/>
    <w:multiLevelType w:val="multilevel"/>
    <w:tmpl w:val="8D5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04687"/>
    <w:multiLevelType w:val="hybridMultilevel"/>
    <w:tmpl w:val="D1146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30187">
    <w:abstractNumId w:val="3"/>
  </w:num>
  <w:num w:numId="2" w16cid:durableId="1880817835">
    <w:abstractNumId w:val="2"/>
  </w:num>
  <w:num w:numId="3" w16cid:durableId="1104613668">
    <w:abstractNumId w:val="4"/>
  </w:num>
  <w:num w:numId="4" w16cid:durableId="1307205302">
    <w:abstractNumId w:val="1"/>
  </w:num>
  <w:num w:numId="5" w16cid:durableId="1701201280">
    <w:abstractNumId w:val="5"/>
  </w:num>
  <w:num w:numId="6" w16cid:durableId="109605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ED"/>
    <w:rsid w:val="00003D89"/>
    <w:rsid w:val="00026348"/>
    <w:rsid w:val="00046F41"/>
    <w:rsid w:val="000D2012"/>
    <w:rsid w:val="001D30D7"/>
    <w:rsid w:val="002457DD"/>
    <w:rsid w:val="002843DB"/>
    <w:rsid w:val="0045330F"/>
    <w:rsid w:val="00471B28"/>
    <w:rsid w:val="00487977"/>
    <w:rsid w:val="004B4634"/>
    <w:rsid w:val="004E1388"/>
    <w:rsid w:val="0051729C"/>
    <w:rsid w:val="005B33F0"/>
    <w:rsid w:val="00652879"/>
    <w:rsid w:val="00687CF2"/>
    <w:rsid w:val="006B26C8"/>
    <w:rsid w:val="006D54FF"/>
    <w:rsid w:val="00704090"/>
    <w:rsid w:val="00713D9C"/>
    <w:rsid w:val="0072194A"/>
    <w:rsid w:val="00755604"/>
    <w:rsid w:val="007C0BE8"/>
    <w:rsid w:val="00807895"/>
    <w:rsid w:val="008156DA"/>
    <w:rsid w:val="00815D5E"/>
    <w:rsid w:val="008D7CA4"/>
    <w:rsid w:val="008F0588"/>
    <w:rsid w:val="00926B52"/>
    <w:rsid w:val="009E7AB3"/>
    <w:rsid w:val="00A119ED"/>
    <w:rsid w:val="00A90E58"/>
    <w:rsid w:val="00A91BDA"/>
    <w:rsid w:val="00AA2122"/>
    <w:rsid w:val="00AF2263"/>
    <w:rsid w:val="00B12EC5"/>
    <w:rsid w:val="00C97DC2"/>
    <w:rsid w:val="00CA1A80"/>
    <w:rsid w:val="00D147B6"/>
    <w:rsid w:val="00D26124"/>
    <w:rsid w:val="00D92046"/>
    <w:rsid w:val="00E00C18"/>
    <w:rsid w:val="00EA4724"/>
    <w:rsid w:val="00F06782"/>
    <w:rsid w:val="00F97358"/>
    <w:rsid w:val="00FA53E5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3DF3"/>
  <w15:chartTrackingRefBased/>
  <w15:docId w15:val="{E8719840-DD4F-4FB3-855F-E6DB9425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9ED"/>
    <w:rPr>
      <w:b/>
      <w:bCs/>
    </w:rPr>
  </w:style>
  <w:style w:type="character" w:styleId="Enfasicorsivo">
    <w:name w:val="Emphasis"/>
    <w:basedOn w:val="Carpredefinitoparagrafo"/>
    <w:uiPriority w:val="20"/>
    <w:qFormat/>
    <w:rsid w:val="00A119E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119ED"/>
    <w:rPr>
      <w:color w:val="0000FF"/>
      <w:u w:val="single"/>
    </w:rPr>
  </w:style>
  <w:style w:type="paragraph" w:styleId="Nessunaspaziatura">
    <w:name w:val="No Spacing"/>
    <w:uiPriority w:val="1"/>
    <w:qFormat/>
    <w:rsid w:val="00A119ED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729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2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15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D5E"/>
  </w:style>
  <w:style w:type="paragraph" w:styleId="Pidipagina">
    <w:name w:val="footer"/>
    <w:basedOn w:val="Normale"/>
    <w:link w:val="PidipaginaCarattere"/>
    <w:uiPriority w:val="99"/>
    <w:unhideWhenUsed/>
    <w:rsid w:val="00815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333819314023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tteo.quarantelli@fit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enico.ferrara@fitet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sseramento.fit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e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Matteo Quarantelli</cp:lastModifiedBy>
  <cp:revision>16</cp:revision>
  <dcterms:created xsi:type="dcterms:W3CDTF">2023-11-14T06:54:00Z</dcterms:created>
  <dcterms:modified xsi:type="dcterms:W3CDTF">2023-12-12T07:46:00Z</dcterms:modified>
</cp:coreProperties>
</file>